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AB" w:rsidRDefault="002178AB" w:rsidP="002178AB"/>
    <w:p w:rsidR="002178AB" w:rsidRDefault="002178AB" w:rsidP="002178AB"/>
    <w:p w:rsidR="002178AB" w:rsidRDefault="002178AB" w:rsidP="002178AB"/>
    <w:p w:rsidR="002178AB" w:rsidRPr="00E14062" w:rsidRDefault="00964640" w:rsidP="00CF2CD9">
      <w:pPr>
        <w:jc w:val="center"/>
        <w:rPr>
          <w:b/>
          <w:sz w:val="24"/>
          <w:szCs w:val="24"/>
        </w:rPr>
      </w:pPr>
      <w:r>
        <w:rPr>
          <w:noProof/>
          <w:lang w:eastAsia="fr-FR"/>
        </w:rPr>
        <mc:AlternateContent>
          <mc:Choice Requires="wps">
            <w:drawing>
              <wp:anchor distT="0" distB="0" distL="114300" distR="114300" simplePos="0" relativeHeight="251659264" behindDoc="0" locked="0" layoutInCell="1" allowOverlap="1" wp14:anchorId="3470E465" wp14:editId="69F6C98F">
                <wp:simplePos x="0" y="0"/>
                <wp:positionH relativeFrom="column">
                  <wp:posOffset>-91440</wp:posOffset>
                </wp:positionH>
                <wp:positionV relativeFrom="paragraph">
                  <wp:posOffset>196850</wp:posOffset>
                </wp:positionV>
                <wp:extent cx="3091180" cy="4508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91180" cy="45085"/>
                        </a:xfrm>
                        <a:prstGeom prst="rect">
                          <a:avLst/>
                        </a:prstGeom>
                        <a:solidFill>
                          <a:srgbClr val="FFFFFF"/>
                        </a:solidFill>
                        <a:ln w="9525">
                          <a:noFill/>
                          <a:miter lim="800000"/>
                          <a:headEnd/>
                          <a:tailEnd/>
                        </a:ln>
                      </wps:spPr>
                      <wps:txbx>
                        <w:txbxContent>
                          <w:p w:rsidR="002178AB" w:rsidRPr="00CF2CD9" w:rsidRDefault="002178AB" w:rsidP="002178AB">
                            <w:pPr>
                              <w:pStyle w:val="Sansinterligne"/>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0E465" id="_x0000_t202" coordsize="21600,21600" o:spt="202" path="m,l,21600r21600,l21600,xe">
                <v:stroke joinstyle="miter"/>
                <v:path gradientshapeok="t" o:connecttype="rect"/>
              </v:shapetype>
              <v:shape id="Zone de texte 1" o:spid="_x0000_s1026" type="#_x0000_t202" style="position:absolute;left:0;text-align:left;margin-left:-7.2pt;margin-top:15.5pt;width:243.4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" stroked="f">
                <v:textbox>
                  <w:txbxContent>
                    <w:p w:rsidR="002178AB" w:rsidRPr="00CF2CD9" w:rsidRDefault="002178AB" w:rsidP="002178AB">
                      <w:pPr>
                        <w:pStyle w:val="Sansinterligne"/>
                        <w:rPr>
                          <w:b/>
                          <w:u w:val="single"/>
                        </w:rPr>
                      </w:pPr>
                    </w:p>
                  </w:txbxContent>
                </v:textbox>
              </v:shape>
            </w:pict>
          </mc:Fallback>
        </mc:AlternateContent>
      </w:r>
      <w:r w:rsidR="00E14062" w:rsidRPr="00E14062">
        <w:rPr>
          <w:b/>
          <w:sz w:val="24"/>
          <w:szCs w:val="24"/>
        </w:rPr>
        <w:t>LE DOSSIER UNIQUE DE DEMANDE DE SUBVENTION 2016</w:t>
      </w:r>
    </w:p>
    <w:p w:rsidR="002178AB" w:rsidRPr="00CF2CD9" w:rsidRDefault="00964640" w:rsidP="00CF2CD9">
      <w:pPr>
        <w:pStyle w:val="Sansinterligne"/>
        <w:jc w:val="center"/>
        <w:rPr>
          <w:color w:val="FF0000"/>
          <w:sz w:val="36"/>
          <w:szCs w:val="36"/>
        </w:rPr>
      </w:pPr>
      <w:r w:rsidRPr="00A07CB6">
        <w:rPr>
          <w:color w:val="FF0000"/>
          <w:sz w:val="36"/>
          <w:szCs w:val="36"/>
        </w:rPr>
        <w:t>Subventions associatives</w:t>
      </w:r>
      <w:r w:rsidR="002178AB" w:rsidRPr="00A07CB6">
        <w:rPr>
          <w:b/>
          <w:vanish/>
          <w:color w:val="00B050"/>
        </w:rPr>
        <w:t>Hénin-Beaumont,H</w:t>
      </w:r>
    </w:p>
    <w:p w:rsidR="002178AB" w:rsidRPr="00A07CB6" w:rsidRDefault="00964640" w:rsidP="00A07CB6">
      <w:pPr>
        <w:jc w:val="both"/>
        <w:rPr>
          <w:b/>
          <w:color w:val="00B050"/>
          <w:sz w:val="24"/>
          <w:szCs w:val="24"/>
        </w:rPr>
      </w:pPr>
      <w:r w:rsidRPr="00A07CB6">
        <w:rPr>
          <w:b/>
          <w:color w:val="00B050"/>
          <w:sz w:val="24"/>
          <w:szCs w:val="24"/>
        </w:rPr>
        <w:t>Pour toute les associations</w:t>
      </w:r>
    </w:p>
    <w:p w:rsidR="00013537" w:rsidRPr="00A07CB6" w:rsidRDefault="00964640" w:rsidP="00A07CB6">
      <w:pPr>
        <w:jc w:val="both"/>
        <w:rPr>
          <w:i/>
          <w:color w:val="0070C0"/>
          <w:sz w:val="24"/>
          <w:szCs w:val="24"/>
          <w:u w:val="single"/>
        </w:rPr>
      </w:pPr>
      <w:r w:rsidRPr="00A07CB6">
        <w:rPr>
          <w:i/>
          <w:sz w:val="24"/>
          <w:szCs w:val="24"/>
        </w:rPr>
        <w:t xml:space="preserve">Vous pouvez télécharger le NOUVEAU dossier de demande de subvention 2016 </w:t>
      </w:r>
      <w:r w:rsidRPr="00A07CB6">
        <w:rPr>
          <w:b/>
          <w:i/>
          <w:color w:val="0070C0"/>
          <w:sz w:val="24"/>
          <w:szCs w:val="24"/>
          <w:u w:val="single"/>
        </w:rPr>
        <w:t>EN CLIQUANT ICI</w:t>
      </w:r>
    </w:p>
    <w:p w:rsidR="00964640" w:rsidRPr="00A07CB6" w:rsidRDefault="00964640" w:rsidP="00A07CB6">
      <w:pPr>
        <w:jc w:val="both"/>
        <w:rPr>
          <w:b/>
          <w:color w:val="0070C0"/>
          <w:sz w:val="24"/>
          <w:szCs w:val="24"/>
          <w:u w:val="single"/>
        </w:rPr>
      </w:pPr>
      <w:r w:rsidRPr="00A07CB6">
        <w:rPr>
          <w:sz w:val="24"/>
          <w:szCs w:val="24"/>
        </w:rPr>
        <w:t xml:space="preserve">Si vous avez des difficultés pour ouvrir le document ci-dessus en format Word, vous pouvez le télécharger en </w:t>
      </w:r>
      <w:proofErr w:type="spellStart"/>
      <w:r w:rsidRPr="00A07CB6">
        <w:rPr>
          <w:sz w:val="24"/>
          <w:szCs w:val="24"/>
        </w:rPr>
        <w:t>pdf</w:t>
      </w:r>
      <w:proofErr w:type="spellEnd"/>
      <w:r w:rsidRPr="00A07CB6">
        <w:rPr>
          <w:sz w:val="24"/>
          <w:szCs w:val="24"/>
        </w:rPr>
        <w:t xml:space="preserve"> mais vous perdrez certaines fonctionnalités : </w:t>
      </w:r>
      <w:r w:rsidRPr="00A07CB6">
        <w:rPr>
          <w:b/>
          <w:color w:val="0070C0"/>
          <w:sz w:val="24"/>
          <w:szCs w:val="24"/>
          <w:u w:val="single"/>
        </w:rPr>
        <w:t>Dossier de subvention 2016</w:t>
      </w:r>
    </w:p>
    <w:p w:rsidR="00964640" w:rsidRPr="00A07CB6" w:rsidRDefault="00964640" w:rsidP="00A07CB6">
      <w:pPr>
        <w:jc w:val="both"/>
        <w:rPr>
          <w:sz w:val="24"/>
          <w:szCs w:val="24"/>
        </w:rPr>
      </w:pPr>
      <w:r w:rsidRPr="00A07CB6">
        <w:rPr>
          <w:sz w:val="24"/>
          <w:szCs w:val="24"/>
        </w:rPr>
        <w:sym w:font="Wingdings 3" w:char="F07D"/>
      </w:r>
      <w:r w:rsidRPr="00A07CB6">
        <w:rPr>
          <w:sz w:val="24"/>
          <w:szCs w:val="24"/>
        </w:rPr>
        <w:t xml:space="preserve"> Les démarches </w:t>
      </w:r>
    </w:p>
    <w:p w:rsidR="00964640" w:rsidRPr="00A07CB6" w:rsidRDefault="00964640" w:rsidP="00A07CB6">
      <w:pPr>
        <w:pStyle w:val="Paragraphedeliste"/>
        <w:numPr>
          <w:ilvl w:val="0"/>
          <w:numId w:val="1"/>
        </w:numPr>
        <w:jc w:val="both"/>
        <w:rPr>
          <w:sz w:val="24"/>
          <w:szCs w:val="24"/>
        </w:rPr>
      </w:pPr>
      <w:r w:rsidRPr="00A07CB6">
        <w:rPr>
          <w:sz w:val="24"/>
          <w:szCs w:val="24"/>
        </w:rPr>
        <w:t xml:space="preserve">Munissez-vous de </w:t>
      </w:r>
      <w:r w:rsidR="00A07CB6" w:rsidRPr="00A07CB6">
        <w:rPr>
          <w:sz w:val="24"/>
          <w:szCs w:val="24"/>
        </w:rPr>
        <w:t xml:space="preserve">tous les documents administratifs  de </w:t>
      </w:r>
      <w:r w:rsidRPr="00A07CB6">
        <w:rPr>
          <w:sz w:val="24"/>
          <w:szCs w:val="24"/>
        </w:rPr>
        <w:t xml:space="preserve"> votre association ainsi que des derniers comptes et bilans</w:t>
      </w:r>
      <w:r w:rsidR="00A07CB6" w:rsidRPr="00A07CB6">
        <w:rPr>
          <w:sz w:val="24"/>
          <w:szCs w:val="24"/>
        </w:rPr>
        <w:t>.</w:t>
      </w:r>
    </w:p>
    <w:p w:rsidR="00A07CB6" w:rsidRPr="00A07CB6" w:rsidRDefault="00A07CB6" w:rsidP="00A07CB6">
      <w:pPr>
        <w:pStyle w:val="Paragraphedeliste"/>
        <w:numPr>
          <w:ilvl w:val="0"/>
          <w:numId w:val="1"/>
        </w:numPr>
        <w:jc w:val="both"/>
        <w:rPr>
          <w:sz w:val="24"/>
          <w:szCs w:val="24"/>
        </w:rPr>
      </w:pPr>
      <w:r w:rsidRPr="00A07CB6">
        <w:rPr>
          <w:sz w:val="24"/>
          <w:szCs w:val="24"/>
        </w:rPr>
        <w:t>Ouvrir le fichier ci-dessus « Demande de subvention ».</w:t>
      </w:r>
    </w:p>
    <w:p w:rsidR="00A07CB6" w:rsidRPr="00A07CB6" w:rsidRDefault="00A07CB6" w:rsidP="00A07CB6">
      <w:pPr>
        <w:pStyle w:val="Paragraphedeliste"/>
        <w:numPr>
          <w:ilvl w:val="0"/>
          <w:numId w:val="1"/>
        </w:numPr>
        <w:jc w:val="both"/>
        <w:rPr>
          <w:sz w:val="24"/>
          <w:szCs w:val="24"/>
        </w:rPr>
      </w:pPr>
      <w:r w:rsidRPr="00A07CB6">
        <w:rPr>
          <w:sz w:val="24"/>
          <w:szCs w:val="24"/>
        </w:rPr>
        <w:t>Remplir le dossier en ligne ou les imprimer pour les remplir manuellement.</w:t>
      </w:r>
    </w:p>
    <w:p w:rsidR="00A07CB6" w:rsidRPr="00A07CB6" w:rsidRDefault="00A07CB6" w:rsidP="00A07CB6">
      <w:pPr>
        <w:pStyle w:val="Paragraphedeliste"/>
        <w:numPr>
          <w:ilvl w:val="0"/>
          <w:numId w:val="1"/>
        </w:numPr>
        <w:jc w:val="both"/>
        <w:rPr>
          <w:sz w:val="24"/>
          <w:szCs w:val="24"/>
        </w:rPr>
      </w:pPr>
      <w:r w:rsidRPr="00A07CB6">
        <w:rPr>
          <w:sz w:val="24"/>
          <w:szCs w:val="24"/>
        </w:rPr>
        <w:t>Faire une copie de votre dossier complété pour vous en garder un exemple.</w:t>
      </w:r>
    </w:p>
    <w:p w:rsidR="00A07CB6" w:rsidRPr="00A07CB6" w:rsidRDefault="00A07CB6" w:rsidP="00A07CB6">
      <w:pPr>
        <w:pStyle w:val="Paragraphedeliste"/>
        <w:numPr>
          <w:ilvl w:val="0"/>
          <w:numId w:val="1"/>
        </w:numPr>
        <w:jc w:val="both"/>
        <w:rPr>
          <w:sz w:val="24"/>
          <w:szCs w:val="24"/>
        </w:rPr>
      </w:pPr>
      <w:r w:rsidRPr="00A07CB6">
        <w:rPr>
          <w:sz w:val="24"/>
          <w:szCs w:val="24"/>
        </w:rPr>
        <w:t>Retourner votre dossier soit par courriel ou par courrier postal au service référent.</w:t>
      </w:r>
    </w:p>
    <w:p w:rsidR="00E14062" w:rsidRPr="00A07CB6" w:rsidRDefault="00A07CB6" w:rsidP="00A07CB6">
      <w:pPr>
        <w:jc w:val="both"/>
        <w:rPr>
          <w:b/>
          <w:sz w:val="24"/>
          <w:szCs w:val="24"/>
        </w:rPr>
      </w:pPr>
      <w:r w:rsidRPr="00A07CB6">
        <w:rPr>
          <w:sz w:val="24"/>
          <w:szCs w:val="24"/>
        </w:rPr>
        <w:sym w:font="Wingdings 3" w:char="F07D"/>
      </w:r>
      <w:r w:rsidRPr="00A07CB6">
        <w:rPr>
          <w:sz w:val="24"/>
          <w:szCs w:val="24"/>
        </w:rPr>
        <w:t xml:space="preserve"> </w:t>
      </w:r>
      <w:r w:rsidRPr="00A07CB6">
        <w:rPr>
          <w:b/>
          <w:sz w:val="24"/>
          <w:szCs w:val="24"/>
        </w:rPr>
        <w:t>DATE LIMITE DE R</w:t>
      </w:r>
      <w:r w:rsidR="007234A4">
        <w:rPr>
          <w:b/>
          <w:sz w:val="24"/>
          <w:szCs w:val="24"/>
        </w:rPr>
        <w:t>ETOUR DU DOSSIER 31 MARS 2016</w:t>
      </w:r>
      <w:bookmarkStart w:id="0" w:name="_GoBack"/>
      <w:bookmarkEnd w:id="0"/>
    </w:p>
    <w:p w:rsidR="00E14062" w:rsidRPr="00A07CB6" w:rsidRDefault="00A07CB6" w:rsidP="00CF2CD9">
      <w:pPr>
        <w:jc w:val="center"/>
        <w:rPr>
          <w:b/>
          <w:color w:val="00B050"/>
          <w:sz w:val="24"/>
          <w:szCs w:val="24"/>
        </w:rPr>
      </w:pPr>
      <w:r w:rsidRPr="00A07CB6">
        <w:rPr>
          <w:b/>
          <w:color w:val="00B050"/>
          <w:sz w:val="24"/>
          <w:szCs w:val="24"/>
        </w:rPr>
        <w:t>Quelques informations complémentaires pour vous aider à remplir le dossier :</w:t>
      </w:r>
    </w:p>
    <w:p w:rsidR="00A07CB6" w:rsidRDefault="00A07CB6" w:rsidP="00A07CB6">
      <w:pPr>
        <w:rPr>
          <w:sz w:val="24"/>
          <w:szCs w:val="24"/>
        </w:rPr>
      </w:pPr>
      <w:r w:rsidRPr="00A07CB6">
        <w:rPr>
          <w:sz w:val="24"/>
          <w:szCs w:val="24"/>
        </w:rPr>
        <w:sym w:font="Wingdings 3" w:char="F07D"/>
      </w:r>
      <w:r w:rsidR="00B21DFF">
        <w:rPr>
          <w:sz w:val="24"/>
          <w:szCs w:val="24"/>
        </w:rPr>
        <w:t xml:space="preserve"> La partie n°3 « action » est réservée aux demandes de subventions exceptionnelles sur une action particulière. Pour une demande de subvention de fonctionnement, cette partie n’est pas à remplir. </w:t>
      </w:r>
    </w:p>
    <w:p w:rsidR="00B21DFF" w:rsidRDefault="00B21DFF" w:rsidP="00A07CB6">
      <w:pPr>
        <w:rPr>
          <w:sz w:val="24"/>
          <w:szCs w:val="24"/>
        </w:rPr>
      </w:pPr>
      <w:r w:rsidRPr="00A07CB6">
        <w:rPr>
          <w:sz w:val="24"/>
          <w:szCs w:val="24"/>
        </w:rPr>
        <w:sym w:font="Wingdings 3" w:char="F07D"/>
      </w:r>
      <w:r>
        <w:rPr>
          <w:sz w:val="24"/>
          <w:szCs w:val="24"/>
        </w:rPr>
        <w:t xml:space="preserve"> La partie 6 « compte rendu financier » devra être retournée après réalisation sur une action particulière. Elle est obligatoire pour l’ensemble des associations ayant bénéficié d’une subvention municipale en 2015. </w:t>
      </w:r>
    </w:p>
    <w:p w:rsidR="00B21DFF" w:rsidRDefault="00B21DFF" w:rsidP="00A07CB6">
      <w:pPr>
        <w:rPr>
          <w:sz w:val="24"/>
          <w:szCs w:val="24"/>
        </w:rPr>
      </w:pPr>
      <w:r w:rsidRPr="00A07CB6">
        <w:rPr>
          <w:sz w:val="24"/>
          <w:szCs w:val="24"/>
        </w:rPr>
        <w:sym w:font="Wingdings 3" w:char="F07D"/>
      </w:r>
      <w:r>
        <w:rPr>
          <w:sz w:val="24"/>
          <w:szCs w:val="24"/>
        </w:rPr>
        <w:t xml:space="preserve"> En raison du vote du budget 2016 au mois de mars, comme pour l’année 2015, les propositions des subventions de fonctionnement ou exceptionnelles, aux associations seront soumises au vote de l’Assemblée délibérante. </w:t>
      </w:r>
    </w:p>
    <w:p w:rsidR="00CF2CD9" w:rsidRDefault="00CF2CD9" w:rsidP="00CF2CD9">
      <w:pPr>
        <w:spacing w:after="0"/>
        <w:jc w:val="center"/>
        <w:rPr>
          <w:b/>
          <w:sz w:val="24"/>
          <w:szCs w:val="24"/>
        </w:rPr>
      </w:pPr>
      <w:r w:rsidRPr="00E14062">
        <w:rPr>
          <w:b/>
          <w:sz w:val="24"/>
          <w:szCs w:val="24"/>
        </w:rPr>
        <w:t>LE DOSSIER UNIQUE DE DEMANDE DE SUBVENTION 2016</w:t>
      </w:r>
    </w:p>
    <w:p w:rsidR="00A07CB6" w:rsidRPr="00CF2CD9" w:rsidRDefault="00CF2CD9" w:rsidP="00CF2CD9">
      <w:pPr>
        <w:spacing w:after="0"/>
        <w:rPr>
          <w:b/>
          <w:sz w:val="24"/>
          <w:szCs w:val="24"/>
        </w:rPr>
      </w:pPr>
      <w:r>
        <w:rPr>
          <w:sz w:val="24"/>
          <w:szCs w:val="24"/>
        </w:rPr>
        <w:t xml:space="preserve"> </w:t>
      </w:r>
      <w:r w:rsidRPr="00CF2CD9">
        <w:rPr>
          <w:b/>
          <w:color w:val="00B050"/>
          <w:sz w:val="24"/>
          <w:szCs w:val="24"/>
        </w:rPr>
        <w:t>ANNEE 2015</w:t>
      </w:r>
    </w:p>
    <w:p w:rsidR="00CF2CD9" w:rsidRDefault="00CF2CD9" w:rsidP="00A07CB6">
      <w:pPr>
        <w:rPr>
          <w:sz w:val="24"/>
          <w:szCs w:val="24"/>
        </w:rPr>
      </w:pPr>
      <w:r w:rsidRPr="00A07CB6">
        <w:rPr>
          <w:sz w:val="24"/>
          <w:szCs w:val="24"/>
        </w:rPr>
        <w:sym w:font="Wingdings 3" w:char="F07D"/>
      </w:r>
      <w:r>
        <w:rPr>
          <w:sz w:val="24"/>
          <w:szCs w:val="24"/>
        </w:rPr>
        <w:t xml:space="preserve"> Vous pouvez consultez les subventions attribuées aux associations d’Hénin-Beaumont</w:t>
      </w:r>
    </w:p>
    <w:p w:rsidR="00CF2CD9" w:rsidRPr="00CF2CD9" w:rsidRDefault="00CF2CD9" w:rsidP="00CF2CD9">
      <w:pPr>
        <w:spacing w:after="0"/>
        <w:rPr>
          <w:b/>
          <w:color w:val="00B050"/>
          <w:sz w:val="24"/>
          <w:szCs w:val="24"/>
        </w:rPr>
      </w:pPr>
      <w:r w:rsidRPr="00CF2CD9">
        <w:rPr>
          <w:b/>
          <w:color w:val="00B050"/>
          <w:sz w:val="24"/>
          <w:szCs w:val="24"/>
        </w:rPr>
        <w:t>ANNEE 2014</w:t>
      </w:r>
    </w:p>
    <w:p w:rsidR="00CF2CD9" w:rsidRPr="00A07CB6" w:rsidRDefault="00CF2CD9" w:rsidP="00CF2CD9">
      <w:pPr>
        <w:rPr>
          <w:b/>
        </w:rPr>
      </w:pPr>
      <w:r w:rsidRPr="00A07CB6">
        <w:rPr>
          <w:sz w:val="24"/>
          <w:szCs w:val="24"/>
        </w:rPr>
        <w:sym w:font="Wingdings 3" w:char="F07D"/>
      </w:r>
      <w:r>
        <w:rPr>
          <w:sz w:val="24"/>
          <w:szCs w:val="24"/>
        </w:rPr>
        <w:t xml:space="preserve"> Vous pouvez consultez les subventions attribuées aux associations d’Hénin-Beaumont</w:t>
      </w:r>
    </w:p>
    <w:p w:rsidR="00CF2CD9" w:rsidRPr="00A07CB6" w:rsidRDefault="00CF2CD9" w:rsidP="00A07CB6">
      <w:pPr>
        <w:rPr>
          <w:b/>
        </w:rPr>
      </w:pPr>
    </w:p>
    <w:sectPr w:rsidR="00CF2CD9" w:rsidRPr="00A07CB6" w:rsidSect="002178AB">
      <w:headerReference w:type="default" r:id="rId7"/>
      <w:footerReference w:type="default" r:id="rId8"/>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30" w:rsidRDefault="00403430" w:rsidP="00FD2C63">
      <w:pPr>
        <w:spacing w:after="0" w:line="240" w:lineRule="auto"/>
      </w:pPr>
      <w:r>
        <w:separator/>
      </w:r>
    </w:p>
  </w:endnote>
  <w:endnote w:type="continuationSeparator" w:id="0">
    <w:p w:rsidR="00403430" w:rsidRDefault="0040343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63" w:rsidRDefault="00180CC4">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30" w:rsidRDefault="00403430" w:rsidP="00FD2C63">
      <w:pPr>
        <w:spacing w:after="0" w:line="240" w:lineRule="auto"/>
      </w:pPr>
      <w:r>
        <w:separator/>
      </w:r>
    </w:p>
  </w:footnote>
  <w:footnote w:type="continuationSeparator" w:id="0">
    <w:p w:rsidR="00403430" w:rsidRDefault="00403430" w:rsidP="00FD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63" w:rsidRDefault="00180CC4"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295275</wp:posOffset>
          </wp:positionH>
          <wp:positionV relativeFrom="paragraph">
            <wp:posOffset>0</wp:posOffset>
          </wp:positionV>
          <wp:extent cx="7560310" cy="1694815"/>
          <wp:effectExtent l="0" t="0" r="2540" b="63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694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D0125"/>
    <w:multiLevelType w:val="hybridMultilevel"/>
    <w:tmpl w:val="28409862"/>
    <w:lvl w:ilvl="0" w:tplc="DBDC36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63"/>
    <w:rsid w:val="000030DC"/>
    <w:rsid w:val="000700CD"/>
    <w:rsid w:val="00100749"/>
    <w:rsid w:val="00142255"/>
    <w:rsid w:val="00180CC4"/>
    <w:rsid w:val="001E7897"/>
    <w:rsid w:val="00216DF5"/>
    <w:rsid w:val="002178AB"/>
    <w:rsid w:val="00297DDC"/>
    <w:rsid w:val="003955CE"/>
    <w:rsid w:val="003E7C6E"/>
    <w:rsid w:val="00403430"/>
    <w:rsid w:val="00431C3E"/>
    <w:rsid w:val="00566FA0"/>
    <w:rsid w:val="006F6762"/>
    <w:rsid w:val="007234A4"/>
    <w:rsid w:val="00901B27"/>
    <w:rsid w:val="00904463"/>
    <w:rsid w:val="00953B39"/>
    <w:rsid w:val="00964640"/>
    <w:rsid w:val="009C094C"/>
    <w:rsid w:val="009D69A0"/>
    <w:rsid w:val="00A07CB6"/>
    <w:rsid w:val="00B21DFF"/>
    <w:rsid w:val="00B6635E"/>
    <w:rsid w:val="00BA36FC"/>
    <w:rsid w:val="00C04A74"/>
    <w:rsid w:val="00CD3B15"/>
    <w:rsid w:val="00CF2CD9"/>
    <w:rsid w:val="00D5116E"/>
    <w:rsid w:val="00E14062"/>
    <w:rsid w:val="00E3659A"/>
    <w:rsid w:val="00E733DA"/>
    <w:rsid w:val="00F914E9"/>
    <w:rsid w:val="00FD2C63"/>
    <w:rsid w:val="00FF5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A3220"/>
  <w15:docId w15:val="{B2CA34A6-F135-4CC2-80B7-ABF65010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964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1</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Stéphane LELEU</cp:lastModifiedBy>
  <cp:revision>2</cp:revision>
  <cp:lastPrinted>2015-10-28T17:03:00Z</cp:lastPrinted>
  <dcterms:created xsi:type="dcterms:W3CDTF">2016-03-02T13:27:00Z</dcterms:created>
  <dcterms:modified xsi:type="dcterms:W3CDTF">2016-03-02T13:27:00Z</dcterms:modified>
</cp:coreProperties>
</file>